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5" w:themeTint="33"/>
  <w:body>
    <w:p w14:paraId="6CD9C88E" w14:textId="77777777" w:rsidR="007D7049" w:rsidRPr="007D7049" w:rsidRDefault="007D7049" w:rsidP="007D7049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hr-HR"/>
          <w14:ligatures w14:val="none"/>
        </w:rPr>
      </w:pPr>
      <w:r w:rsidRPr="007D704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hr-HR"/>
          <w14:ligatures w14:val="none"/>
        </w:rPr>
        <w:t>Kako poticati oralnu motoriku i vještine hranjenja?</w:t>
      </w:r>
    </w:p>
    <w:p w14:paraId="40979EFD" w14:textId="77777777" w:rsidR="007D7049" w:rsidRDefault="007D7049" w:rsidP="007D7049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</w:p>
    <w:p w14:paraId="79EFEE5D" w14:textId="48A36CF4" w:rsidR="007D7049" w:rsidRPr="007D7049" w:rsidRDefault="007D7049" w:rsidP="007D7049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Znate li da su hranjenje, pokreti usta i razvoj artikulacije usko vezani. Razvijaju se usporedno te ovise jedan o drugom. To znači da su mnogi pokreti važni za hranjenje, kasnije važni i za govor (dizanje i uvlačenje jezika u usta, dobri mišići lica, stabilna čeljust). Preko hranjenja možemo utjecati na razvoj oralne motorike, a time i na bolje uvjete za dobar i jasniji govor. Oralna motorika je termin koji označava poticanje pokreta usta, a odnosi se u pravom redu na čeljust, jezik, usne, nepce i zube. </w:t>
      </w: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br/>
        <w:t> </w:t>
      </w: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br/>
      </w: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br/>
      </w:r>
      <w:r w:rsidRPr="007D7049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  <w:t>ŠTO JE VAŽNO ZNATI ZA PRAVILNO HRANJENJE?</w:t>
      </w: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 </w:t>
      </w:r>
    </w:p>
    <w:p w14:paraId="04984C84" w14:textId="77777777" w:rsidR="007D7049" w:rsidRPr="007D7049" w:rsidRDefault="007D7049" w:rsidP="007D70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Period do druge godine života najznačajniji je za promjene u strukturi i pokretima usta</w:t>
      </w:r>
    </w:p>
    <w:p w14:paraId="61BC18A0" w14:textId="77777777" w:rsidR="007D7049" w:rsidRPr="007D7049" w:rsidRDefault="007D7049" w:rsidP="007D70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Jezik pomaže pri formiranju nepca koje je kod bebe mekano, jer kosti još nisu srasle. Ako je jezik stalno van usta, ili pritisnut prema dolje, može se formirati visoko nepce, a jezik može ostati slabije pokretljiv, što će utjecati na artikulaciju kod djeteta.</w:t>
      </w:r>
    </w:p>
    <w:p w14:paraId="0809A691" w14:textId="5659F4E2" w:rsidR="007D7049" w:rsidRPr="007D7049" w:rsidRDefault="007D7049" w:rsidP="007D70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 </w:t>
      </w:r>
      <w:r w:rsidRPr="007D7049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  <w:t>Sisanje:</w:t>
      </w:r>
    </w:p>
    <w:p w14:paraId="7547C67D" w14:textId="77777777" w:rsidR="007D7049" w:rsidRPr="007D7049" w:rsidRDefault="007D7049" w:rsidP="007D70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Kod sisanja jezik ide naprijed –natrag u usnoj šupljini i još se ne podiže prema gore. Pri sisanju, beba je u </w:t>
      </w:r>
      <w:proofErr w:type="spellStart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polusjedećoj</w:t>
      </w:r>
      <w:proofErr w:type="spellEnd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 poziciji, uši moraju biti iznad usta – time možemo spriječiti česte upale uha. Otvor na bočici ne smije biti prevelik, a duda mora odgovarati veličini usta</w:t>
      </w:r>
    </w:p>
    <w:p w14:paraId="5D96A3FE" w14:textId="54147437" w:rsidR="007D7049" w:rsidRPr="007D7049" w:rsidRDefault="007D7049" w:rsidP="007D70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 </w:t>
      </w:r>
      <w:r w:rsidRPr="007D7049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  <w:t>Hranjenje žlicom:</w:t>
      </w:r>
    </w:p>
    <w:p w14:paraId="771E2767" w14:textId="77777777" w:rsidR="007D7049" w:rsidRPr="007D7049" w:rsidRDefault="007D7049" w:rsidP="007D70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Hranjenje žlicom počinje oko 5. mjeseca</w:t>
      </w:r>
    </w:p>
    <w:p w14:paraId="5ADA9C58" w14:textId="77777777" w:rsidR="007D7049" w:rsidRPr="007D7049" w:rsidRDefault="007D7049" w:rsidP="007D70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Žlica se stavlja na donju usnu, pričekamo da se gornja usna spusti na žlicu i tada horizontalno uklonimo žlicu iz djetetovih usta.</w:t>
      </w:r>
    </w:p>
    <w:p w14:paraId="0FACB49D" w14:textId="77777777" w:rsidR="007D7049" w:rsidRPr="007D7049" w:rsidRDefault="007D7049" w:rsidP="007D70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Usne i čeljust imaju glavnu ulogu u hranjenju; ne koristimo gornju usnu i desni.</w:t>
      </w:r>
    </w:p>
    <w:p w14:paraId="6F9999F0" w14:textId="2FBB5453" w:rsidR="007D7049" w:rsidRPr="007D7049" w:rsidRDefault="007D7049" w:rsidP="007D70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 </w:t>
      </w:r>
      <w:r w:rsidRPr="007D7049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  <w:t>Pijenje:</w:t>
      </w:r>
    </w:p>
    <w:p w14:paraId="72B38126" w14:textId="77777777" w:rsidR="007D7049" w:rsidRPr="007D7049" w:rsidRDefault="007D7049" w:rsidP="007D70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Pijenje iz čaše počinjemo oko 6. mj.</w:t>
      </w:r>
    </w:p>
    <w:p w14:paraId="6B6E7D79" w14:textId="77777777" w:rsidR="007D7049" w:rsidRPr="007D7049" w:rsidRDefault="007D7049" w:rsidP="007D70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Dati malu količinu tekućine (gusti sok i slično, jedan gutljaj).</w:t>
      </w:r>
    </w:p>
    <w:p w14:paraId="08D06FBD" w14:textId="77777777" w:rsidR="007D7049" w:rsidRPr="007D7049" w:rsidRDefault="007D7049" w:rsidP="007D70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 Rub čaše prisloniti na donju usnu, a jezik nije ispod čaše / dijete se ne   naslanja na čašu.</w:t>
      </w:r>
    </w:p>
    <w:p w14:paraId="3F5B64FA" w14:textId="77777777" w:rsidR="007D7049" w:rsidRPr="007D7049" w:rsidRDefault="007D7049" w:rsidP="007D70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Važno: jezik se pri gutanju počinje dizati prema gore</w:t>
      </w:r>
    </w:p>
    <w:p w14:paraId="303D90F4" w14:textId="77777777" w:rsidR="007D7049" w:rsidRPr="007D7049" w:rsidRDefault="007D7049" w:rsidP="007D70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Pijenje na slamku: može početi već od 6.mj.</w:t>
      </w:r>
    </w:p>
    <w:p w14:paraId="44EEBB14" w14:textId="77777777" w:rsidR="007D7049" w:rsidRPr="007D7049" w:rsidRDefault="007D7049" w:rsidP="007D70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Slamka ne ide duboko u usta, jezik ne smije biti ispod slamke, usta se zaokruže oko slamke</w:t>
      </w:r>
    </w:p>
    <w:p w14:paraId="158BD153" w14:textId="77777777" w:rsidR="007D7049" w:rsidRPr="007D7049" w:rsidRDefault="007D7049" w:rsidP="007D70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Pijenje na slamku je je jedan od najboljih načina za poticanje oralne motorike: rade usne i obrazi, jezik se diže prema gore</w:t>
      </w:r>
    </w:p>
    <w:p w14:paraId="2FEA1593" w14:textId="77777777" w:rsidR="007D7049" w:rsidRPr="007D7049" w:rsidRDefault="007D7049" w:rsidP="007D70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Žvakanje: očekuje se od 5mj.; pomaže rastu zubi, samostalnom pokretanju čeljusti, vještini jezika da premješta i kupi hranu po ustima, uvlačenju jezika u usnu šupljinu</w:t>
      </w:r>
    </w:p>
    <w:p w14:paraId="424A79A0" w14:textId="77777777" w:rsidR="007D7049" w:rsidRPr="007D7049" w:rsidRDefault="007D7049" w:rsidP="007D70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Često </w:t>
      </w:r>
      <w:proofErr w:type="spellStart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miksanje</w:t>
      </w:r>
      <w:proofErr w:type="spellEnd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 hrane ne dopušta djetetu da razvije ovu važnu vještinu i time potakne bolju stabilnost čeljusti i pokretljivost jezika, što je poslije važno i za sam govor</w:t>
      </w:r>
    </w:p>
    <w:p w14:paraId="3E28C511" w14:textId="409EAEAC" w:rsidR="007D7049" w:rsidRPr="007D7049" w:rsidRDefault="007D7049" w:rsidP="007D70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 </w:t>
      </w:r>
      <w:r w:rsidRPr="007D7049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  <w:t>SISANJE PALCA I DUDE VARALICE:                                                           </w:t>
      </w:r>
    </w:p>
    <w:p w14:paraId="3D1D0421" w14:textId="77777777" w:rsidR="007D7049" w:rsidRPr="007D7049" w:rsidRDefault="007D7049" w:rsidP="007D70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Od rođenja do šestog mjeseca možemo koristiti sisanje kao oblik smirivanja.</w:t>
      </w:r>
    </w:p>
    <w:p w14:paraId="1D342F7F" w14:textId="77777777" w:rsidR="007D7049" w:rsidRPr="007D7049" w:rsidRDefault="007D7049" w:rsidP="007D70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Od 6 do 10 mjeseci: početi odvikavanje, koristiti sisanje samo pri spavanju, ostatak vremena nuditi odgovarajuće igračke za aktivnosti usta.</w:t>
      </w:r>
    </w:p>
    <w:p w14:paraId="760ED5E1" w14:textId="77777777" w:rsidR="007D7049" w:rsidRPr="007D7049" w:rsidRDefault="007D7049" w:rsidP="007D70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Nakon desetog mjeseca ne koristiti varalice;</w:t>
      </w:r>
    </w:p>
    <w:p w14:paraId="3230022A" w14:textId="77777777" w:rsidR="007D7049" w:rsidRPr="007D7049" w:rsidRDefault="007D7049" w:rsidP="007D70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problemi – infekcije srednjeg uha / sazrijevanje funkcija gutanja, žvakanja i govora.</w:t>
      </w:r>
    </w:p>
    <w:p w14:paraId="76CFCE9C" w14:textId="77777777" w:rsidR="007D7049" w:rsidRPr="007D7049" w:rsidRDefault="007D7049" w:rsidP="007D70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Odvikavanje od bočice počinjemo oko 6. mj. najkasnije 15. mj. i zamjenjujemo čašom ili slamkom</w:t>
      </w:r>
    </w:p>
    <w:p w14:paraId="717CAA6F" w14:textId="77777777" w:rsidR="007D7049" w:rsidRDefault="007D7049" w:rsidP="007D70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Time potičemo podizanje jezika prema gornjim desnima i nepcu, što je važno za pravilno formiranje nepca, a kasnije  za stvaranje određenih glasova</w:t>
      </w:r>
      <w:r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.</w:t>
      </w:r>
    </w:p>
    <w:p w14:paraId="182D1887" w14:textId="77777777" w:rsidR="007D7049" w:rsidRPr="007D7049" w:rsidRDefault="007D7049" w:rsidP="007D704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</w:p>
    <w:p w14:paraId="3C9C3D4F" w14:textId="77777777" w:rsidR="007D7049" w:rsidRDefault="007D7049" w:rsidP="007D70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</w:pPr>
    </w:p>
    <w:p w14:paraId="0DFFEB0D" w14:textId="77777777" w:rsidR="007D7049" w:rsidRDefault="007D7049" w:rsidP="007D70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</w:pPr>
    </w:p>
    <w:p w14:paraId="4EC2BD6B" w14:textId="2DE91708" w:rsidR="007D7049" w:rsidRPr="007D7049" w:rsidRDefault="007D7049" w:rsidP="007D704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lang w:eastAsia="hr-HR"/>
          <w14:ligatures w14:val="none"/>
        </w:rPr>
        <w:lastRenderedPageBreak/>
        <w:t>ŠTO MOŽETE UČINITI ZA SVOJE DIJETE?       </w:t>
      </w:r>
    </w:p>
    <w:p w14:paraId="42E42CB5" w14:textId="59274C5A" w:rsidR="007D7049" w:rsidRPr="007D7049" w:rsidRDefault="007D7049" w:rsidP="007D7049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 </w:t>
      </w: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br/>
        <w:t>Budući da smo utvrdili kako su vještine hranjenja usko vezana uz razvoj govora, nastojte malim, ali važnim postupcima i intervencijama u hranjenju osigurati d</w:t>
      </w:r>
      <w:r w:rsidR="00EB706F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j</w:t>
      </w: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etetu lakši put do glasova i riječi</w:t>
      </w:r>
    </w:p>
    <w:p w14:paraId="4693F239" w14:textId="77777777" w:rsidR="007D7049" w:rsidRPr="007D7049" w:rsidRDefault="007D7049" w:rsidP="007D7049">
      <w:pPr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U igri s djetetom potičite puhanje u mjehuriće, u trubice, u zviždaljke, u papiriće, vatu i sl.</w:t>
      </w:r>
    </w:p>
    <w:p w14:paraId="34C03FB6" w14:textId="77777777" w:rsidR="007D7049" w:rsidRPr="007D7049" w:rsidRDefault="007D7049" w:rsidP="007D7049">
      <w:pPr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Oponašajte negovorne pokrete </w:t>
      </w:r>
      <w:proofErr w:type="spellStart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ustima:puhanje</w:t>
      </w:r>
      <w:proofErr w:type="spellEnd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 vjetra, slanje poljupca, širenje i </w:t>
      </w:r>
      <w:proofErr w:type="spellStart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pućenje</w:t>
      </w:r>
      <w:proofErr w:type="spellEnd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 usnica</w:t>
      </w:r>
    </w:p>
    <w:p w14:paraId="4E58FC23" w14:textId="77777777" w:rsidR="007D7049" w:rsidRPr="007D7049" w:rsidRDefault="007D7049" w:rsidP="007D7049">
      <w:pPr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Igrajte se mazanja </w:t>
      </w:r>
      <w:proofErr w:type="spellStart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kremicama</w:t>
      </w:r>
      <w:proofErr w:type="spellEnd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 i tapkanja lica</w:t>
      </w:r>
    </w:p>
    <w:p w14:paraId="46CDAE72" w14:textId="078C59A0" w:rsidR="007D7049" w:rsidRPr="007D7049" w:rsidRDefault="007D7049" w:rsidP="007D7049">
      <w:pPr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Tijekom pranja zubića, masirajte djetetu unutrašnjost obraza, desni</w:t>
      </w:r>
      <w:r w:rsidR="008F2DD0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 xml:space="preserve"> </w:t>
      </w: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jezik i nepce</w:t>
      </w:r>
    </w:p>
    <w:p w14:paraId="5BAA1C2F" w14:textId="77777777" w:rsidR="007D7049" w:rsidRPr="007D7049" w:rsidRDefault="007D7049" w:rsidP="007D7049">
      <w:pPr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Izbjegavajte dude, čaše „</w:t>
      </w:r>
      <w:proofErr w:type="spellStart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kljunašice</w:t>
      </w:r>
      <w:proofErr w:type="spellEnd"/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“ koje pritišću jezik prema dolje</w:t>
      </w:r>
    </w:p>
    <w:p w14:paraId="28082FEF" w14:textId="77777777" w:rsidR="007D7049" w:rsidRDefault="007D7049" w:rsidP="007D7049">
      <w:pPr>
        <w:numPr>
          <w:ilvl w:val="0"/>
          <w:numId w:val="6"/>
        </w:numPr>
        <w:spacing w:before="240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 w:rsidRPr="007D7049"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  <w:t>Uvedite slamku, potičite žvakanje</w:t>
      </w:r>
    </w:p>
    <w:p w14:paraId="6D784AC6" w14:textId="44881E9F" w:rsidR="007C04C4" w:rsidRPr="007D7049" w:rsidRDefault="007C04C4" w:rsidP="007C04C4">
      <w:pPr>
        <w:spacing w:before="240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kern w:val="0"/>
          <w:sz w:val="21"/>
          <w:szCs w:val="21"/>
          <w:lang w:eastAsia="hr-HR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1"/>
          <w:szCs w:val="21"/>
          <w:lang w:eastAsia="hr-HR"/>
        </w:rPr>
        <w:drawing>
          <wp:inline distT="0" distB="0" distL="0" distR="0" wp14:anchorId="350B813F" wp14:editId="2066CB94">
            <wp:extent cx="6096000" cy="6096000"/>
            <wp:effectExtent l="0" t="0" r="0" b="0"/>
            <wp:docPr id="107130964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309642" name="Slika 10713096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D8164" w14:textId="77777777" w:rsidR="00CF349F" w:rsidRDefault="00CF349F"/>
    <w:sectPr w:rsidR="00CF349F" w:rsidSect="007C04C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A0A0" w14:textId="77777777" w:rsidR="007D7049" w:rsidRDefault="007D7049" w:rsidP="007D7049">
      <w:pPr>
        <w:spacing w:after="0" w:line="240" w:lineRule="auto"/>
      </w:pPr>
      <w:r>
        <w:separator/>
      </w:r>
    </w:p>
  </w:endnote>
  <w:endnote w:type="continuationSeparator" w:id="0">
    <w:p w14:paraId="488EC3BD" w14:textId="77777777" w:rsidR="007D7049" w:rsidRDefault="007D7049" w:rsidP="007D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140F" w14:textId="77777777" w:rsidR="007D7049" w:rsidRDefault="007D7049" w:rsidP="007D7049">
      <w:pPr>
        <w:spacing w:after="0" w:line="240" w:lineRule="auto"/>
      </w:pPr>
      <w:r>
        <w:separator/>
      </w:r>
    </w:p>
  </w:footnote>
  <w:footnote w:type="continuationSeparator" w:id="0">
    <w:p w14:paraId="33EDCDD3" w14:textId="77777777" w:rsidR="007D7049" w:rsidRDefault="007D7049" w:rsidP="007D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D3C3F"/>
    <w:multiLevelType w:val="multilevel"/>
    <w:tmpl w:val="FFC23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B3165A6"/>
    <w:multiLevelType w:val="multilevel"/>
    <w:tmpl w:val="BE30B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9655EC3"/>
    <w:multiLevelType w:val="multilevel"/>
    <w:tmpl w:val="4B6E4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D4A6680"/>
    <w:multiLevelType w:val="multilevel"/>
    <w:tmpl w:val="F7562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D847DD9"/>
    <w:multiLevelType w:val="multilevel"/>
    <w:tmpl w:val="798432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FD26C7D"/>
    <w:multiLevelType w:val="multilevel"/>
    <w:tmpl w:val="6C241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50302171">
    <w:abstractNumId w:val="0"/>
  </w:num>
  <w:num w:numId="2" w16cid:durableId="1000234716">
    <w:abstractNumId w:val="4"/>
  </w:num>
  <w:num w:numId="3" w16cid:durableId="860313670">
    <w:abstractNumId w:val="2"/>
  </w:num>
  <w:num w:numId="4" w16cid:durableId="1671635566">
    <w:abstractNumId w:val="1"/>
  </w:num>
  <w:num w:numId="5" w16cid:durableId="916398298">
    <w:abstractNumId w:val="5"/>
  </w:num>
  <w:num w:numId="6" w16cid:durableId="1578130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49"/>
    <w:rsid w:val="007C04C4"/>
    <w:rsid w:val="007D7049"/>
    <w:rsid w:val="008E197B"/>
    <w:rsid w:val="008F2DD0"/>
    <w:rsid w:val="00945077"/>
    <w:rsid w:val="009F5E2A"/>
    <w:rsid w:val="00CF349F"/>
    <w:rsid w:val="00E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2"/>
    </o:shapelayout>
  </w:shapeDefaults>
  <w:decimalSymbol w:val=","/>
  <w:listSeparator w:val=";"/>
  <w14:docId w14:val="75417408"/>
  <w15:chartTrackingRefBased/>
  <w15:docId w15:val="{23B9F0C3-ED13-4023-8B84-C954A01E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D7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70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7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70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7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7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7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7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70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7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70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7049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7049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70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70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70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70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7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7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7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70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70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7049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70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7049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7049"/>
    <w:rPr>
      <w:b/>
      <w:bCs/>
      <w:smallCaps/>
      <w:color w:val="2E74B5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D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049"/>
  </w:style>
  <w:style w:type="paragraph" w:styleId="Podnoje">
    <w:name w:val="footer"/>
    <w:basedOn w:val="Normal"/>
    <w:link w:val="PodnojeChar"/>
    <w:uiPriority w:val="99"/>
    <w:unhideWhenUsed/>
    <w:rsid w:val="007D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5</cp:revision>
  <cp:lastPrinted>2024-02-19T10:14:00Z</cp:lastPrinted>
  <dcterms:created xsi:type="dcterms:W3CDTF">2024-11-25T09:33:00Z</dcterms:created>
  <dcterms:modified xsi:type="dcterms:W3CDTF">2024-11-25T10:06:00Z</dcterms:modified>
</cp:coreProperties>
</file>